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24" w:rsidRDefault="00F96F24" w:rsidP="00F96F24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308610</wp:posOffset>
                </wp:positionV>
                <wp:extent cx="1943100" cy="899795"/>
                <wp:effectExtent l="0" t="0" r="19050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24" w:rsidRDefault="00F96F24" w:rsidP="00F96F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Тел/факс: (812) 309-12-37</w:t>
                            </w:r>
                          </w:p>
                          <w:p w:rsidR="00F96F24" w:rsidRDefault="00F96F24" w:rsidP="00F96F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kontakt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@04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8.45pt;margin-top:24.3pt;width:153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" strokecolor="white">
                <v:textbox>
                  <w:txbxContent>
                    <w:p w:rsidR="00F96F24" w:rsidRDefault="00F96F24" w:rsidP="00F96F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Тел/факс: (812) 309-12-37</w:t>
                      </w:r>
                    </w:p>
                    <w:p w:rsidR="00F96F24" w:rsidRDefault="00F96F24" w:rsidP="00F96F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kontakt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@04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308610</wp:posOffset>
                </wp:positionV>
                <wp:extent cx="1914525" cy="899795"/>
                <wp:effectExtent l="0" t="0" r="28575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24" w:rsidRDefault="00F96F24" w:rsidP="00F96F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ООО «04кВ»</w:t>
                            </w:r>
                          </w:p>
                          <w:p w:rsidR="00F96F24" w:rsidRDefault="00F96F24" w:rsidP="00F96F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192241, Санкт-Петербург,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Софийская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д.66</w:t>
                            </w:r>
                          </w:p>
                          <w:p w:rsidR="00F96F24" w:rsidRDefault="00F96F24" w:rsidP="00F96F2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.8pt;margin-top:24.3pt;width:150.7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" strokecolor="white">
                <v:textbox>
                  <w:txbxContent>
                    <w:p w:rsidR="00F96F24" w:rsidRDefault="00F96F24" w:rsidP="00F96F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ООО «04кВ»</w:t>
                      </w:r>
                    </w:p>
                    <w:p w:rsidR="00F96F24" w:rsidRDefault="00F96F24" w:rsidP="00F96F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192241, Санкт-Петербург,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Софийская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д.66</w:t>
                      </w:r>
                    </w:p>
                    <w:p w:rsidR="00F96F24" w:rsidRDefault="00F96F24" w:rsidP="00F96F2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www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.04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kv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0" t="0" r="0" b="0"/>
            <wp:docPr id="3" name="Рисунок 3" descr="H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:\Безымянный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F24" w:rsidRDefault="00F96F24" w:rsidP="00F9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96F24" w:rsidRDefault="00F96F24" w:rsidP="00F96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ШКАФ (ЩИТ) УПРАВЛЕНИЯ ЗАПОРНОЙ ИЛИ РЕГУЛИРУЮЩЕЙ АРМАТУРОЙ (ЗАДВИЖКАМИ)</w:t>
      </w:r>
    </w:p>
    <w:p w:rsidR="00F96F24" w:rsidRDefault="00F96F24" w:rsidP="00F9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ШУЗ (ЩУЗ)</w:t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0"/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Pr="00F96F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F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96F24">
        <w:rPr>
          <w:rFonts w:ascii="Times New Roman" w:hAnsi="Times New Roman" w:cs="Times New Roman"/>
          <w:sz w:val="24"/>
          <w:szCs w:val="24"/>
        </w:rPr>
      </w:r>
      <w:r w:rsidRPr="00F96F24">
        <w:rPr>
          <w:rFonts w:ascii="Times New Roman" w:hAnsi="Times New Roman" w:cs="Times New Roman"/>
          <w:sz w:val="24"/>
          <w:szCs w:val="24"/>
        </w:rPr>
        <w:fldChar w:fldCharType="separate"/>
      </w:r>
      <w:r w:rsidRPr="00F96F24">
        <w:rPr>
          <w:rFonts w:ascii="Times New Roman" w:hAnsi="Times New Roman" w:cs="Times New Roman"/>
          <w:noProof/>
          <w:sz w:val="24"/>
          <w:szCs w:val="24"/>
        </w:rPr>
        <w:t> </w:t>
      </w:r>
      <w:r w:rsidRPr="00F96F24">
        <w:rPr>
          <w:rFonts w:ascii="Times New Roman" w:hAnsi="Times New Roman" w:cs="Times New Roman"/>
          <w:noProof/>
          <w:sz w:val="24"/>
          <w:szCs w:val="24"/>
        </w:rPr>
        <w:t> </w:t>
      </w:r>
      <w:r w:rsidRPr="00F96F24">
        <w:rPr>
          <w:rFonts w:ascii="Times New Roman" w:hAnsi="Times New Roman" w:cs="Times New Roman"/>
          <w:noProof/>
          <w:sz w:val="24"/>
          <w:szCs w:val="24"/>
        </w:rPr>
        <w:t> </w:t>
      </w:r>
      <w:r w:rsidRPr="00F96F24">
        <w:rPr>
          <w:rFonts w:ascii="Times New Roman" w:hAnsi="Times New Roman" w:cs="Times New Roman"/>
          <w:noProof/>
          <w:sz w:val="24"/>
          <w:szCs w:val="24"/>
        </w:rPr>
        <w:t> </w:t>
      </w:r>
      <w:r w:rsidRPr="00F96F24">
        <w:rPr>
          <w:rFonts w:ascii="Times New Roman" w:hAnsi="Times New Roman" w:cs="Times New Roman"/>
          <w:noProof/>
          <w:sz w:val="24"/>
          <w:szCs w:val="24"/>
        </w:rPr>
        <w:t> </w:t>
      </w:r>
      <w:r w:rsidRPr="00F96F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электрические параметры подключаемых задвижек:</w:t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задвижек,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Тип, марка электропривода задвижки,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Номинальная мощность электропривода задвижки, кВт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Номинальный ток электропривода задвижки, А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Номинальное напряжение 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4230E0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025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24" w:rsidRPr="00F96F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6F24">
        <w:rPr>
          <w:rFonts w:ascii="Times New Roman" w:hAnsi="Times New Roman" w:cs="Times New Roman"/>
          <w:sz w:val="24"/>
          <w:szCs w:val="24"/>
        </w:rPr>
        <w:t>Наличие обогревателя внутреннего пространства электропривода задвижки</w:t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Сетевое питание: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6F24" w:rsidTr="00F96F24">
        <w:tc>
          <w:tcPr>
            <w:tcW w:w="4785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87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Один ввод питания</w:t>
            </w:r>
          </w:p>
        </w:tc>
        <w:tc>
          <w:tcPr>
            <w:tcW w:w="4786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71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Два ввода питания с АВР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защита электропривода задвижки: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96F24" w:rsidTr="00F96F24">
        <w:tc>
          <w:tcPr>
            <w:tcW w:w="4786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0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Контроль неисправности фаз</w:t>
            </w:r>
          </w:p>
        </w:tc>
        <w:tc>
          <w:tcPr>
            <w:tcW w:w="4785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62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Защита от скачков напряжения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управления задвижками: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96F24" w:rsidTr="00F96F24">
        <w:tc>
          <w:tcPr>
            <w:tcW w:w="4786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4785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6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Ручной/Автоматический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сигнала для включения и отключения задвижек в автоматическом режиме управления: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алгоритма работы шкафа: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Индикация на двери шкафа: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6F24" w:rsidTr="00F96F24">
        <w:tc>
          <w:tcPr>
            <w:tcW w:w="3936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82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Вольтметр на вводе</w:t>
            </w:r>
          </w:p>
        </w:tc>
        <w:tc>
          <w:tcPr>
            <w:tcW w:w="5635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73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"СЕТЬ" на вводе</w:t>
            </w:r>
          </w:p>
        </w:tc>
      </w:tr>
      <w:tr w:rsidR="00F96F24" w:rsidTr="00F96F24">
        <w:tc>
          <w:tcPr>
            <w:tcW w:w="3936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Амперметр на вводе</w:t>
            </w:r>
          </w:p>
        </w:tc>
        <w:tc>
          <w:tcPr>
            <w:tcW w:w="5635" w:type="dxa"/>
            <w:vAlign w:val="center"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7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"ВВОД 1", "ВВОД 2", при наличии АВР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7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 ВВОДА 1", "АВАРИЯ ВВОДА 2", при наличии АВР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74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"АВТОМАТИЧЕСКИЙ РЕЖИМ", при наличии переключателя выбора режимов управления задвижками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61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"РУЧНОЙ РЕЖИМ", при наличии переключателя выбора режимов управления задвижками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7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"ОТКРЫТА" на каждую задвижку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38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"ЗАКРЫТА" на каждую задвижку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25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индикатор "НЕ </w:t>
            </w:r>
            <w:proofErr w:type="gramStart"/>
            <w:r w:rsidR="00F96F24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proofErr w:type="gramEnd"/>
            <w:r w:rsidR="00F96F24">
              <w:rPr>
                <w:rFonts w:ascii="Times New Roman" w:hAnsi="Times New Roman" w:cs="Times New Roman"/>
                <w:sz w:val="24"/>
                <w:szCs w:val="24"/>
              </w:rPr>
              <w:t>/НЕ ЗАКРЫТА" на каждую задвижку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06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положения задвижки, для регулируемой задвижки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6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Цифровой индикатор положения задвижки, для регулируемой задвижки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90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"АВАРИЯ" на каждую задвижку</w:t>
            </w:r>
          </w:p>
        </w:tc>
      </w:tr>
      <w:tr w:rsidR="00F96F24" w:rsidTr="00F96F24">
        <w:tc>
          <w:tcPr>
            <w:tcW w:w="9571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86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Светодиодный индикатор "АВАРИЯ", общая на группу задвижек</w:t>
            </w:r>
          </w:p>
        </w:tc>
      </w:tr>
      <w:tr w:rsidR="00F96F24" w:rsidTr="00F96F24">
        <w:tc>
          <w:tcPr>
            <w:tcW w:w="9571" w:type="dxa"/>
            <w:gridSpan w:val="2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20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Зуммер аварии, 80 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индикация: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данных: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6F24" w:rsidTr="00F96F24">
        <w:tc>
          <w:tcPr>
            <w:tcW w:w="3192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29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Сухой контакт</w:t>
            </w:r>
          </w:p>
        </w:tc>
        <w:tc>
          <w:tcPr>
            <w:tcW w:w="3192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4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RTU</w:t>
            </w:r>
          </w:p>
        </w:tc>
        <w:tc>
          <w:tcPr>
            <w:tcW w:w="3192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05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</w:p>
        </w:tc>
      </w:tr>
      <w:tr w:rsidR="00F96F24" w:rsidTr="00F96F24">
        <w:tc>
          <w:tcPr>
            <w:tcW w:w="3192" w:type="dxa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76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Profibus</w:t>
            </w:r>
          </w:p>
        </w:tc>
        <w:tc>
          <w:tcPr>
            <w:tcW w:w="3192" w:type="dxa"/>
            <w:gridSpan w:val="2"/>
            <w:vAlign w:val="center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93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SMS-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передаваемых сигналов: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Климатическое исполнение шкафа: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6F24" w:rsidTr="00F96F24">
        <w:tc>
          <w:tcPr>
            <w:tcW w:w="9571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3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УХЛ3, 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96F24" w:rsidRPr="00F9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окр. среды от +5 до +40</w:t>
            </w:r>
            <w:proofErr w:type="gramStart"/>
            <w:r w:rsidR="00F96F2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F96F24" w:rsidTr="00F96F24">
        <w:tc>
          <w:tcPr>
            <w:tcW w:w="9571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22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Уличное УХЛ1, с климат-контролем и обогревом, 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96F24" w:rsidRPr="00F9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окр. среды от -25 до +40</w:t>
            </w:r>
            <w:proofErr w:type="gramStart"/>
            <w:r w:rsidR="00F96F2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Другое: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защиты шкафа: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192"/>
      </w:tblGrid>
      <w:tr w:rsidR="00F96F24" w:rsidTr="00F96F24">
        <w:tc>
          <w:tcPr>
            <w:tcW w:w="4361" w:type="dxa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вводных кабелей:       </w:t>
            </w:r>
          </w:p>
        </w:tc>
        <w:tc>
          <w:tcPr>
            <w:tcW w:w="1984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2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Сверху   </w:t>
            </w:r>
          </w:p>
        </w:tc>
        <w:tc>
          <w:tcPr>
            <w:tcW w:w="3192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56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</w:tr>
      <w:tr w:rsidR="00F96F24" w:rsidTr="00F96F24">
        <w:tc>
          <w:tcPr>
            <w:tcW w:w="4361" w:type="dxa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отходящих кабелей:</w:t>
            </w:r>
          </w:p>
        </w:tc>
        <w:tc>
          <w:tcPr>
            <w:tcW w:w="1984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2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Сверху   </w:t>
            </w:r>
          </w:p>
        </w:tc>
        <w:tc>
          <w:tcPr>
            <w:tcW w:w="3192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59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оснащение шкафа: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6F24" w:rsidTr="00F96F24">
        <w:tc>
          <w:tcPr>
            <w:tcW w:w="9571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05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  <w:r w:rsidR="00F9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F96F2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proofErr w:type="gramStart"/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 внутри шкафа</w:t>
            </w:r>
          </w:p>
        </w:tc>
      </w:tr>
      <w:tr w:rsidR="00F96F24" w:rsidTr="00F96F24">
        <w:tc>
          <w:tcPr>
            <w:tcW w:w="9571" w:type="dxa"/>
            <w:hideMark/>
          </w:tcPr>
          <w:p w:rsidR="00F96F24" w:rsidRDefault="004230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74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шкафа, включение выключателем </w:t>
            </w:r>
          </w:p>
        </w:tc>
      </w:tr>
      <w:tr w:rsidR="00F96F24" w:rsidTr="00F96F24">
        <w:tc>
          <w:tcPr>
            <w:tcW w:w="9571" w:type="dxa"/>
            <w:hideMark/>
          </w:tcPr>
          <w:p w:rsidR="00F96F24" w:rsidRDefault="0042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03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24" w:rsidRPr="00F96F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F24">
              <w:rPr>
                <w:rFonts w:ascii="Times New Roman" w:hAnsi="Times New Roman" w:cs="Times New Roman"/>
                <w:sz w:val="24"/>
                <w:szCs w:val="24"/>
              </w:rPr>
              <w:t>Освещение шкафа, включение концевиком при открытии двери шкафа</w:t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Ограничения по габаритным размерам,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089"/>
        <w:gridCol w:w="1029"/>
        <w:gridCol w:w="2161"/>
        <w:gridCol w:w="1099"/>
        <w:gridCol w:w="2092"/>
      </w:tblGrid>
      <w:tr w:rsidR="00F96F24" w:rsidTr="00F96F24">
        <w:tc>
          <w:tcPr>
            <w:tcW w:w="1101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089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29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161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2092" w:type="dxa"/>
            <w:vAlign w:val="center"/>
            <w:hideMark/>
          </w:tcPr>
          <w:p w:rsidR="00F96F24" w:rsidRDefault="00F96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требования: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Документация:</w:t>
      </w: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 схема электрическая принципиальная входят в стандартную комплектацию</w:t>
      </w:r>
    </w:p>
    <w:p w:rsidR="00F96F24" w:rsidRDefault="004230E0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36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24" w:rsidRPr="00F96F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6F24">
        <w:rPr>
          <w:rFonts w:ascii="Times New Roman" w:hAnsi="Times New Roman" w:cs="Times New Roman"/>
          <w:sz w:val="24"/>
          <w:szCs w:val="24"/>
        </w:rPr>
        <w:t>Схема электрическая расположения</w:t>
      </w:r>
    </w:p>
    <w:p w:rsidR="00F96F24" w:rsidRDefault="004230E0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63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6F24">
        <w:rPr>
          <w:rFonts w:ascii="Times New Roman" w:hAnsi="Times New Roman" w:cs="Times New Roman"/>
          <w:sz w:val="24"/>
          <w:szCs w:val="24"/>
        </w:rPr>
        <w:t>Руководство по эксплуатации</w:t>
      </w:r>
    </w:p>
    <w:p w:rsidR="00F96F24" w:rsidRDefault="00F96F24" w:rsidP="00F9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F24" w:rsidRDefault="00F96F24" w:rsidP="00F9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Вопросы, на которые затрудняетесь ответить – пропустите.</w:t>
      </w:r>
    </w:p>
    <w:p w:rsidR="00855D40" w:rsidRDefault="00855D40"/>
    <w:sectPr w:rsidR="0085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2tkpFIawL8VbqxnXC3ymCe+c8=" w:salt="mTMAuOBv21djSqyOz+1mw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4"/>
    <w:rsid w:val="004230E0"/>
    <w:rsid w:val="00855D40"/>
    <w:rsid w:val="00F24E74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</dc:creator>
  <cp:keywords/>
  <dc:description/>
  <cp:lastModifiedBy>Инженерн</cp:lastModifiedBy>
  <cp:revision>3</cp:revision>
  <dcterms:created xsi:type="dcterms:W3CDTF">2019-12-04T06:27:00Z</dcterms:created>
  <dcterms:modified xsi:type="dcterms:W3CDTF">2019-12-04T06:33:00Z</dcterms:modified>
</cp:coreProperties>
</file>